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11" w:rsidRPr="001F3411" w:rsidRDefault="001F3411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en-GB"/>
        </w:rPr>
      </w:pPr>
      <w:proofErr w:type="spellStart"/>
      <w:r w:rsidRPr="001F3411">
        <w:rPr>
          <w:rFonts w:ascii="Calibri" w:eastAsia="Times New Roman" w:hAnsi="Calibri" w:cs="Times New Roman"/>
          <w:color w:val="222222"/>
          <w:sz w:val="24"/>
          <w:szCs w:val="24"/>
          <w:u w:val="single"/>
          <w:lang w:eastAsia="en-GB"/>
        </w:rPr>
        <w:t>Westow</w:t>
      </w:r>
      <w:proofErr w:type="spellEnd"/>
      <w:r w:rsidRPr="001F3411">
        <w:rPr>
          <w:rFonts w:ascii="Calibri" w:eastAsia="Times New Roman" w:hAnsi="Calibri" w:cs="Times New Roman"/>
          <w:color w:val="222222"/>
          <w:sz w:val="24"/>
          <w:szCs w:val="24"/>
          <w:u w:val="single"/>
          <w:lang w:eastAsia="en-GB"/>
        </w:rPr>
        <w:t xml:space="preserve"> Parish Council    Treasurer’s Re</w:t>
      </w:r>
      <w:r w:rsidR="00E06DA5">
        <w:rPr>
          <w:rFonts w:ascii="Calibri" w:eastAsia="Times New Roman" w:hAnsi="Calibri" w:cs="Times New Roman"/>
          <w:color w:val="222222"/>
          <w:sz w:val="24"/>
          <w:szCs w:val="24"/>
          <w:u w:val="single"/>
          <w:lang w:eastAsia="en-GB"/>
        </w:rPr>
        <w:t>port for the Financial Year 2021/22</w:t>
      </w:r>
    </w:p>
    <w:p w:rsidR="00E06DA5" w:rsidRDefault="00E06DA5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£2979.94</w:t>
      </w:r>
      <w:r w:rsidR="001F3411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was brought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for</w:t>
      </w:r>
      <w:r w:rsidR="00F32DAC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ward from financial year 2020-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21 consisting of £2577.74</w:t>
      </w:r>
      <w:r w:rsidR="001F3411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from the </w:t>
      </w:r>
      <w:proofErr w:type="spellStart"/>
      <w:r w:rsidR="003F338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Westow</w:t>
      </w:r>
      <w:proofErr w:type="spellEnd"/>
      <w:r w:rsidR="003F338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</w:t>
      </w:r>
      <w:r w:rsidR="001F3411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Parish Cou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ncil</w:t>
      </w:r>
      <w:r w:rsidR="00F32DAC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account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, £245.33</w:t>
      </w:r>
      <w:r w:rsidR="001F3411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from the </w:t>
      </w:r>
      <w:proofErr w:type="spellStart"/>
      <w:r w:rsidR="003F338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Westow</w:t>
      </w:r>
      <w:proofErr w:type="spellEnd"/>
      <w:r w:rsidR="003F338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Parish Club Committee (Village Hall) </w:t>
      </w:r>
      <w:r w:rsidR="001F3411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account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and £156.87 from the </w:t>
      </w:r>
      <w:r w:rsidR="003F3389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Village Hall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Deposit account</w:t>
      </w:r>
      <w:r w:rsidR="001F3411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. </w:t>
      </w:r>
    </w:p>
    <w:p w:rsidR="001F3411" w:rsidRDefault="001F3411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Income consisted of £2300 Precept from Ryedale District Council</w:t>
      </w:r>
      <w:r w:rsidR="00E06DA5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, £150 from Northern </w:t>
      </w:r>
      <w:proofErr w:type="spellStart"/>
      <w:r w:rsidR="00E06DA5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PowerGrid</w:t>
      </w:r>
      <w:proofErr w:type="spellEnd"/>
      <w:r w:rsidR="00E06DA5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in respect of a disruption to the electricity supply, £100.75 recovered VAT and £94 from village hall hire</w:t>
      </w:r>
      <w:r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. </w:t>
      </w:r>
    </w:p>
    <w:p w:rsidR="0039343C" w:rsidRDefault="00463727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NB </w:t>
      </w:r>
      <w:r w:rsidR="0039343C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Non Domestic Rates 2021-22 of £848.30 was offset by Transitional Relief of £479.47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a</w:t>
      </w:r>
      <w:r w:rsidR="0039343C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nd Small Business Rate Relief of £368.83.</w:t>
      </w:r>
    </w:p>
    <w:p w:rsidR="0039343C" w:rsidRDefault="0039343C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£3739.66 was transferred </w:t>
      </w:r>
      <w:r w:rsidR="0046372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through the offices of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Clive Staples from the Village Hall and Community Fund into </w:t>
      </w:r>
      <w:proofErr w:type="spellStart"/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Westow</w:t>
      </w:r>
      <w:proofErr w:type="spellEnd"/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Parish Club Committee account now dedicated to </w:t>
      </w:r>
      <w:r w:rsidR="0020065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fund essential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maintenance of </w:t>
      </w:r>
      <w:proofErr w:type="spellStart"/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Westow</w:t>
      </w:r>
      <w:proofErr w:type="spellEnd"/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Village Hall.</w:t>
      </w:r>
    </w:p>
    <w:p w:rsidR="0039343C" w:rsidRPr="001F3411" w:rsidRDefault="0039343C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en-GB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Expenditure amounted to £4125.79. Financing the work of the Parish Council, including the salary of the Parish Clerk, </w:t>
      </w:r>
      <w:r w:rsidR="0020065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Parish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insurance and membership of the YLCA and CPRE accounted for </w:t>
      </w:r>
      <w:r w:rsidR="00B75EB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£1564.89. The cost of utilities (water and electricity) for the Village Hall amounted to £783.</w:t>
      </w:r>
      <w:r w:rsidR="0020065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The provision of dog waste bins was extended at a cost of £522.90 and the seat at the War Memorial was kindly restored by Clive </w:t>
      </w:r>
      <w:proofErr w:type="spellStart"/>
      <w:r w:rsidR="0020065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Beadon</w:t>
      </w:r>
      <w:proofErr w:type="spellEnd"/>
      <w:r w:rsidR="0020065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for the cost of the timber.</w:t>
      </w:r>
    </w:p>
    <w:p w:rsidR="001F3411" w:rsidRPr="001F3411" w:rsidRDefault="001F3411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Compliance with the Transparency Code </w:t>
      </w:r>
      <w:r w:rsidR="003D4A38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(</w:t>
      </w:r>
      <w:r w:rsidR="003D4A38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to maintain the Parish Council website</w:t>
      </w:r>
      <w:r w:rsidR="003D4A38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)</w:t>
      </w:r>
      <w:r w:rsidR="003D4A38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</w:t>
      </w:r>
      <w:r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accounted for £2</w:t>
      </w:r>
      <w:r w:rsidR="00B75EB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98</w:t>
      </w:r>
      <w:r w:rsidR="003D4A38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.80 of spending</w:t>
      </w:r>
      <w:r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. The balance of the initial funding received in 2017</w:t>
      </w:r>
      <w:r w:rsidR="00B75EB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be</w:t>
      </w:r>
      <w:r w:rsidR="003D4A38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ing carried forward into 2022-</w:t>
      </w:r>
      <w:r w:rsidR="00B75EB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23 is </w:t>
      </w:r>
      <w:r w:rsidR="003D4A38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now </w:t>
      </w:r>
      <w:r w:rsidR="00B75EB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£1092.20</w:t>
      </w:r>
      <w:r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.</w:t>
      </w:r>
    </w:p>
    <w:p w:rsidR="001F3411" w:rsidRDefault="001F3411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The </w:t>
      </w:r>
      <w:r w:rsidR="007806C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Financial Summary shows £5997.87 *</w:t>
      </w:r>
      <w:r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is</w:t>
      </w:r>
      <w:r w:rsidR="00B75EB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be</w:t>
      </w:r>
      <w:r w:rsidR="003D4A38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ing carried forward into 2022-</w:t>
      </w:r>
      <w:r w:rsidR="00B75EB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23, inclusive of £1092.20 Transparency Code funds and £3739.66 Parish Club Committee (Village Hall maintenance) funds</w:t>
      </w:r>
      <w:r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. </w:t>
      </w:r>
    </w:p>
    <w:p w:rsidR="007806C7" w:rsidRPr="007806C7" w:rsidRDefault="007806C7" w:rsidP="007806C7">
      <w:pPr>
        <w:shd w:val="clear" w:color="auto" w:fill="FFFFFF"/>
        <w:spacing w:line="235" w:lineRule="atLeast"/>
        <w:ind w:left="360"/>
        <w:rPr>
          <w:rFonts w:ascii="Calibri" w:eastAsia="Times New Roman" w:hAnsi="Calibri" w:cs="Times New Roman"/>
          <w:color w:val="222222"/>
          <w:lang w:eastAsia="en-GB"/>
        </w:rPr>
      </w:pPr>
      <w:r>
        <w:rPr>
          <w:rFonts w:ascii="Calibri" w:eastAsia="Times New Roman" w:hAnsi="Calibri" w:cs="Times New Roman"/>
          <w:color w:val="222222"/>
          <w:lang w:eastAsia="en-GB"/>
        </w:rPr>
        <w:t xml:space="preserve">*2 </w:t>
      </w:r>
      <w:proofErr w:type="spellStart"/>
      <w:r>
        <w:rPr>
          <w:rFonts w:ascii="Calibri" w:eastAsia="Times New Roman" w:hAnsi="Calibri" w:cs="Times New Roman"/>
          <w:color w:val="222222"/>
          <w:lang w:eastAsia="en-GB"/>
        </w:rPr>
        <w:t>u</w:t>
      </w:r>
      <w:r w:rsidRPr="007806C7">
        <w:rPr>
          <w:rFonts w:ascii="Calibri" w:eastAsia="Times New Roman" w:hAnsi="Calibri" w:cs="Times New Roman"/>
          <w:color w:val="222222"/>
          <w:lang w:eastAsia="en-GB"/>
        </w:rPr>
        <w:t>presented</w:t>
      </w:r>
      <w:proofErr w:type="spellEnd"/>
      <w:r w:rsidRPr="007806C7">
        <w:rPr>
          <w:rFonts w:ascii="Calibri" w:eastAsia="Times New Roman" w:hAnsi="Calibri" w:cs="Times New Roman"/>
          <w:color w:val="222222"/>
          <w:lang w:eastAsia="en-GB"/>
        </w:rPr>
        <w:t xml:space="preserve"> cheques</w:t>
      </w:r>
      <w:r>
        <w:rPr>
          <w:rFonts w:ascii="Calibri" w:eastAsia="Times New Roman" w:hAnsi="Calibri" w:cs="Times New Roman"/>
          <w:color w:val="222222"/>
          <w:lang w:eastAsia="en-GB"/>
        </w:rPr>
        <w:t xml:space="preserve"> (HMRC £64.40 and Painless Payroll £25.00) and 41p interest have been included in the 2021/22 accounts to agree with bank reconciliation. </w:t>
      </w:r>
    </w:p>
    <w:p w:rsidR="001F3411" w:rsidRPr="001F3411" w:rsidRDefault="001F3411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1F3411">
        <w:rPr>
          <w:rFonts w:ascii="Calibri" w:eastAsia="Times New Roman" w:hAnsi="Calibri" w:cs="Times New Roman"/>
          <w:color w:val="222222"/>
          <w:lang w:eastAsia="en-GB"/>
        </w:rPr>
        <w:t> </w:t>
      </w:r>
    </w:p>
    <w:p w:rsidR="001F3411" w:rsidRPr="001F3411" w:rsidRDefault="001F3411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1F3411">
        <w:rPr>
          <w:rFonts w:ascii="Calibri" w:eastAsia="Times New Roman" w:hAnsi="Calibri" w:cs="Times New Roman"/>
          <w:color w:val="222222"/>
          <w:lang w:eastAsia="en-GB"/>
        </w:rPr>
        <w:t>J Smith, Treasurer</w:t>
      </w:r>
    </w:p>
    <w:p w:rsidR="001F3411" w:rsidRPr="001F3411" w:rsidRDefault="001F3411" w:rsidP="001F3411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  <w:lang w:eastAsia="en-GB"/>
        </w:rPr>
      </w:pPr>
      <w:r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 </w:t>
      </w:r>
    </w:p>
    <w:p w:rsidR="001F3411" w:rsidRPr="001F3411" w:rsidRDefault="001F3411" w:rsidP="001F3411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  <w:lang w:eastAsia="en-GB"/>
        </w:rPr>
      </w:pPr>
      <w:r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The accounts are attached. </w:t>
      </w:r>
    </w:p>
    <w:p w:rsidR="007806C7" w:rsidRDefault="007806C7" w:rsidP="001F3411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I am grateful to </w:t>
      </w:r>
      <w:r w:rsidR="001F3411"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Ro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bin Graham for his advice and conducting</w:t>
      </w:r>
      <w:r w:rsidR="001F3411"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 the A</w:t>
      </w:r>
      <w:r w:rsidR="00B75EB9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nnual Internal Audit Report 2021</w:t>
      </w:r>
      <w:r w:rsidR="001F3411"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/2</w:t>
      </w:r>
      <w:r w:rsidR="00B75EB9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2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.</w:t>
      </w:r>
    </w:p>
    <w:p w:rsidR="001F3411" w:rsidRPr="001F3411" w:rsidRDefault="001F3411" w:rsidP="001F3411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  <w:lang w:eastAsia="en-GB"/>
        </w:rPr>
      </w:pPr>
      <w:proofErr w:type="spellStart"/>
      <w:r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Westow</w:t>
      </w:r>
      <w:proofErr w:type="spellEnd"/>
      <w:r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 Parish Council is a ‘Smaller Authority’ with neither gross income nor gross expenditure exceeding £25,000 in the year of account ended 31</w:t>
      </w:r>
      <w:r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vertAlign w:val="superscript"/>
          <w:lang w:eastAsia="en-GB"/>
        </w:rPr>
        <w:t>st</w:t>
      </w:r>
      <w:r w:rsidR="00B75EB9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 March 2022</w:t>
      </w:r>
      <w:r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. </w:t>
      </w:r>
      <w:r w:rsidR="007806C7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It has certified</w:t>
      </w:r>
      <w:r w:rsidR="007806C7"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 itself as exempt from a limited assurance review under Section 9 of the Local Audit (Smaller Authorities) Regulations 2015 by submission of a Certificate of </w:t>
      </w:r>
      <w:r w:rsidR="007806C7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Exemption – AGAR 2020/21 Part 2.</w:t>
      </w:r>
      <w:bookmarkStart w:id="0" w:name="_GoBack"/>
      <w:bookmarkEnd w:id="0"/>
      <w:r w:rsidR="007806C7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 </w:t>
      </w:r>
      <w:r w:rsidR="00B75EB9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The authority has been selected for “intermediate review” for the 2021/22 reporting year. </w:t>
      </w:r>
    </w:p>
    <w:p w:rsidR="0014015C" w:rsidRPr="009A27CF" w:rsidRDefault="0014015C" w:rsidP="009A27CF"/>
    <w:sectPr w:rsidR="0014015C" w:rsidRPr="009A27CF" w:rsidSect="00833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D324A"/>
    <w:multiLevelType w:val="hybridMultilevel"/>
    <w:tmpl w:val="0AD631C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97"/>
    <w:rsid w:val="0014015C"/>
    <w:rsid w:val="00150C32"/>
    <w:rsid w:val="001F3411"/>
    <w:rsid w:val="00200657"/>
    <w:rsid w:val="0039343C"/>
    <w:rsid w:val="003D4A38"/>
    <w:rsid w:val="003F3389"/>
    <w:rsid w:val="00463727"/>
    <w:rsid w:val="004E7544"/>
    <w:rsid w:val="006D4AF3"/>
    <w:rsid w:val="007806C7"/>
    <w:rsid w:val="00833997"/>
    <w:rsid w:val="008B46BF"/>
    <w:rsid w:val="00941F9A"/>
    <w:rsid w:val="009A27CF"/>
    <w:rsid w:val="00A31597"/>
    <w:rsid w:val="00A970A0"/>
    <w:rsid w:val="00AB1F01"/>
    <w:rsid w:val="00B14380"/>
    <w:rsid w:val="00B74D21"/>
    <w:rsid w:val="00B75EB9"/>
    <w:rsid w:val="00BB408C"/>
    <w:rsid w:val="00E06DA5"/>
    <w:rsid w:val="00E50F37"/>
    <w:rsid w:val="00E66233"/>
    <w:rsid w:val="00E83E95"/>
    <w:rsid w:val="00F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4EFC3-82FF-4397-B438-6B61802A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74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Smith</dc:creator>
  <cp:keywords/>
  <dc:description/>
  <cp:lastModifiedBy>Christine Smith</cp:lastModifiedBy>
  <cp:revision>9</cp:revision>
  <cp:lastPrinted>2022-05-16T12:03:00Z</cp:lastPrinted>
  <dcterms:created xsi:type="dcterms:W3CDTF">2022-05-16T13:08:00Z</dcterms:created>
  <dcterms:modified xsi:type="dcterms:W3CDTF">2022-06-13T15:58:00Z</dcterms:modified>
</cp:coreProperties>
</file>